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233795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E21199">
        <w:rPr>
          <w:b/>
          <w:sz w:val="27"/>
          <w:szCs w:val="27"/>
        </w:rPr>
        <w:t>«</w:t>
      </w:r>
      <w:r w:rsidR="00CA6F32">
        <w:rPr>
          <w:b/>
          <w:sz w:val="27"/>
          <w:szCs w:val="27"/>
        </w:rPr>
        <w:t>2</w:t>
      </w:r>
      <w:r w:rsidR="00233795">
        <w:rPr>
          <w:b/>
          <w:sz w:val="27"/>
          <w:szCs w:val="27"/>
        </w:rPr>
        <w:t>6</w:t>
      </w:r>
      <w:r w:rsidR="00470695" w:rsidRPr="00E21199">
        <w:rPr>
          <w:b/>
          <w:sz w:val="27"/>
          <w:szCs w:val="27"/>
        </w:rPr>
        <w:t>»</w:t>
      </w:r>
      <w:r w:rsidR="00F62D66" w:rsidRPr="00E21199">
        <w:rPr>
          <w:b/>
          <w:sz w:val="27"/>
          <w:szCs w:val="27"/>
        </w:rPr>
        <w:t xml:space="preserve"> </w:t>
      </w:r>
      <w:r w:rsidR="003105A2">
        <w:rPr>
          <w:b/>
          <w:sz w:val="27"/>
          <w:szCs w:val="27"/>
        </w:rPr>
        <w:t>ноября</w:t>
      </w:r>
      <w:r w:rsidR="00F62D66" w:rsidRPr="00E21199">
        <w:rPr>
          <w:b/>
          <w:sz w:val="27"/>
          <w:szCs w:val="27"/>
        </w:rPr>
        <w:t xml:space="preserve"> </w:t>
      </w:r>
      <w:r w:rsidR="00470695" w:rsidRPr="00E21199">
        <w:rPr>
          <w:b/>
          <w:sz w:val="27"/>
          <w:szCs w:val="27"/>
        </w:rPr>
        <w:t>20</w:t>
      </w:r>
      <w:r w:rsidR="00076642" w:rsidRPr="00E21199">
        <w:rPr>
          <w:b/>
          <w:sz w:val="27"/>
          <w:szCs w:val="27"/>
        </w:rPr>
        <w:t>20</w:t>
      </w:r>
      <w:r w:rsidR="00470695" w:rsidRPr="00E21199">
        <w:rPr>
          <w:b/>
          <w:sz w:val="27"/>
          <w:szCs w:val="27"/>
        </w:rPr>
        <w:t xml:space="preserve"> г.           </w:t>
      </w:r>
      <w:r w:rsidR="00A2524F" w:rsidRPr="00E21199">
        <w:rPr>
          <w:b/>
          <w:sz w:val="27"/>
          <w:szCs w:val="27"/>
        </w:rPr>
        <w:t xml:space="preserve">                    </w:t>
      </w:r>
      <w:r w:rsidR="003D0EF1" w:rsidRPr="00E21199">
        <w:rPr>
          <w:b/>
          <w:sz w:val="27"/>
          <w:szCs w:val="27"/>
        </w:rPr>
        <w:t xml:space="preserve">    </w:t>
      </w:r>
      <w:r w:rsidR="00A2524F" w:rsidRPr="00E21199">
        <w:rPr>
          <w:b/>
          <w:sz w:val="27"/>
          <w:szCs w:val="27"/>
        </w:rPr>
        <w:t xml:space="preserve">     </w:t>
      </w:r>
      <w:r w:rsidR="00470695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</w:t>
      </w:r>
      <w:r w:rsidR="00F62D66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975DFC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5806CB" w:rsidRPr="00E21199">
        <w:rPr>
          <w:b/>
          <w:sz w:val="27"/>
          <w:szCs w:val="27"/>
        </w:rPr>
        <w:t xml:space="preserve">         </w:t>
      </w:r>
      <w:r w:rsidR="00454A47" w:rsidRPr="00E21199">
        <w:rPr>
          <w:b/>
          <w:sz w:val="27"/>
          <w:szCs w:val="27"/>
        </w:rPr>
        <w:t xml:space="preserve">   </w:t>
      </w:r>
      <w:r w:rsidR="00C40B93">
        <w:rPr>
          <w:b/>
          <w:sz w:val="27"/>
          <w:szCs w:val="27"/>
        </w:rPr>
        <w:t xml:space="preserve">                    </w:t>
      </w:r>
      <w:r w:rsidR="00D321DC" w:rsidRPr="00233795">
        <w:rPr>
          <w:b/>
          <w:sz w:val="27"/>
          <w:szCs w:val="27"/>
        </w:rPr>
        <w:t xml:space="preserve">№ </w:t>
      </w:r>
      <w:r w:rsidR="00233795" w:rsidRPr="00233795">
        <w:rPr>
          <w:b/>
          <w:sz w:val="27"/>
          <w:szCs w:val="27"/>
        </w:rPr>
        <w:t>256</w:t>
      </w:r>
      <w:r w:rsidR="00076642" w:rsidRPr="00233795">
        <w:rPr>
          <w:b/>
          <w:sz w:val="27"/>
          <w:szCs w:val="27"/>
        </w:rPr>
        <w:t>/20</w:t>
      </w:r>
    </w:p>
    <w:p w:rsidR="00470695" w:rsidRPr="00233795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233795">
        <w:rPr>
          <w:b/>
          <w:sz w:val="27"/>
          <w:szCs w:val="27"/>
        </w:rPr>
        <w:t>Реквизиты обращения:</w:t>
      </w:r>
      <w:r w:rsidRPr="00233795">
        <w:rPr>
          <w:sz w:val="27"/>
          <w:szCs w:val="27"/>
        </w:rPr>
        <w:tab/>
      </w:r>
      <w:r w:rsidR="000618DD" w:rsidRPr="00233795">
        <w:rPr>
          <w:sz w:val="27"/>
          <w:szCs w:val="27"/>
        </w:rPr>
        <w:tab/>
      </w:r>
      <w:r w:rsidR="008730FB" w:rsidRPr="00233795">
        <w:rPr>
          <w:sz w:val="27"/>
          <w:szCs w:val="27"/>
        </w:rPr>
        <w:t xml:space="preserve">от </w:t>
      </w:r>
      <w:r w:rsidR="003105A2" w:rsidRPr="00233795">
        <w:rPr>
          <w:sz w:val="27"/>
          <w:szCs w:val="27"/>
        </w:rPr>
        <w:t>15.11</w:t>
      </w:r>
      <w:r w:rsidR="007043DC" w:rsidRPr="00233795">
        <w:rPr>
          <w:sz w:val="27"/>
          <w:szCs w:val="27"/>
        </w:rPr>
        <w:t>.2020</w:t>
      </w:r>
      <w:r w:rsidR="003D0EF1" w:rsidRPr="00233795">
        <w:rPr>
          <w:sz w:val="27"/>
          <w:szCs w:val="27"/>
        </w:rPr>
        <w:t xml:space="preserve"> </w:t>
      </w:r>
      <w:r w:rsidR="003A4443" w:rsidRPr="00233795">
        <w:rPr>
          <w:sz w:val="27"/>
          <w:szCs w:val="27"/>
        </w:rPr>
        <w:t xml:space="preserve">№ </w:t>
      </w:r>
      <w:r w:rsidR="003105A2" w:rsidRPr="00233795">
        <w:rPr>
          <w:sz w:val="27"/>
          <w:szCs w:val="27"/>
        </w:rPr>
        <w:t>33-8-511/20-(</w:t>
      </w:r>
      <w:r w:rsidR="003105A2" w:rsidRPr="003105A2">
        <w:rPr>
          <w:sz w:val="27"/>
          <w:szCs w:val="27"/>
        </w:rPr>
        <w:t>0)-0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3A4D20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3105A2" w:rsidRPr="003105A2">
        <w:rPr>
          <w:rFonts w:eastAsia="Times New Roman"/>
          <w:sz w:val="27"/>
          <w:szCs w:val="27"/>
        </w:rPr>
        <w:t>50:20:0060108:141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3105A2" w:rsidRPr="003105A2">
        <w:rPr>
          <w:sz w:val="27"/>
          <w:szCs w:val="27"/>
        </w:rPr>
        <w:t>Московская</w:t>
      </w:r>
      <w:r w:rsidR="003105A2">
        <w:rPr>
          <w:sz w:val="27"/>
          <w:szCs w:val="27"/>
        </w:rPr>
        <w:t xml:space="preserve"> область</w:t>
      </w:r>
      <w:r w:rsidR="003105A2" w:rsidRPr="003105A2">
        <w:rPr>
          <w:sz w:val="27"/>
          <w:szCs w:val="27"/>
        </w:rPr>
        <w:t xml:space="preserve">, </w:t>
      </w:r>
      <w:r w:rsidR="003105A2">
        <w:rPr>
          <w:sz w:val="27"/>
          <w:szCs w:val="27"/>
        </w:rPr>
        <w:br/>
      </w:r>
      <w:r w:rsidR="003105A2" w:rsidRPr="003105A2">
        <w:rPr>
          <w:sz w:val="27"/>
          <w:szCs w:val="27"/>
        </w:rPr>
        <w:t xml:space="preserve">р-н Одинцовский, г. Голицыно, </w:t>
      </w:r>
      <w:r w:rsidR="003105A2">
        <w:rPr>
          <w:sz w:val="27"/>
          <w:szCs w:val="27"/>
        </w:rPr>
        <w:br/>
      </w:r>
      <w:proofErr w:type="spellStart"/>
      <w:r w:rsidR="003105A2" w:rsidRPr="003105A2">
        <w:rPr>
          <w:sz w:val="27"/>
          <w:szCs w:val="27"/>
        </w:rPr>
        <w:t>сдт</w:t>
      </w:r>
      <w:proofErr w:type="spellEnd"/>
      <w:r w:rsidR="003105A2" w:rsidRPr="003105A2">
        <w:rPr>
          <w:sz w:val="27"/>
          <w:szCs w:val="27"/>
        </w:rPr>
        <w:t xml:space="preserve"> Репка, уч. 4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</w:t>
      </w:r>
      <w:r w:rsidR="00805802" w:rsidRPr="00805802">
        <w:rPr>
          <w:sz w:val="27"/>
          <w:szCs w:val="27"/>
        </w:rPr>
        <w:lastRenderedPageBreak/>
        <w:t>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A4D20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DD33D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AA17-BFF7-4844-BD68-BA598029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2020-11-26T08:42:00Z</dcterms:created>
  <dcterms:modified xsi:type="dcterms:W3CDTF">2020-11-30T09:51:00Z</dcterms:modified>
</cp:coreProperties>
</file>